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E4B1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6D6BE4B2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6C6CBC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>selon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l’art 9b 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 xml:space="preserve">OPAS)   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   </w:t>
      </w:r>
    </w:p>
    <w:p w14:paraId="6D6BE4B3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6D6BE4B4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6D6BE4B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6D6BE4B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7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9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A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C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D" w14:textId="23586B5B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BE" w14:textId="77777777"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D6BE4BF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6D6BE4C0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1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6D6BE4C2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3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4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5" w14:textId="77777777"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6" w14:textId="77777777"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C7" w14:textId="77777777"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6D6BE4C8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9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6D6BE4CA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6D6BE4CB" w14:textId="4142D0E8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F2F80">
        <w:rPr>
          <w:rFonts w:ascii="Arial" w:hAnsi="Arial" w:cs="Arial"/>
          <w:color w:val="auto"/>
          <w:sz w:val="20"/>
          <w:szCs w:val="20"/>
          <w:lang w:val="fr-CH"/>
        </w:rPr>
        <w:t>Cécile Crisinel Favre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6D6BE4CC" w14:textId="11994D9A" w:rsidR="00B65AEF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F2F80">
        <w:rPr>
          <w:rFonts w:ascii="Arial" w:hAnsi="Arial" w:cs="Arial"/>
          <w:color w:val="auto"/>
          <w:sz w:val="20"/>
          <w:szCs w:val="20"/>
          <w:lang w:val="fr-CH"/>
        </w:rPr>
        <w:t>Diététicienne ASDD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6D6BE4CD" w14:textId="5AF5A35F"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F2F80">
        <w:rPr>
          <w:rFonts w:ascii="Arial" w:hAnsi="Arial" w:cs="Arial"/>
          <w:color w:val="auto"/>
          <w:sz w:val="20"/>
          <w:szCs w:val="20"/>
          <w:lang w:val="fr-CH"/>
        </w:rPr>
        <w:t>Les Moulins 2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6D6BE4CE" w14:textId="2C92676E" w:rsidR="009F4091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F2F80">
        <w:rPr>
          <w:rFonts w:ascii="Arial" w:hAnsi="Arial" w:cs="Arial"/>
          <w:color w:val="auto"/>
          <w:sz w:val="20"/>
          <w:szCs w:val="20"/>
          <w:lang w:val="fr-CH"/>
        </w:rPr>
        <w:t xml:space="preserve">1510 </w:t>
      </w:r>
      <w:proofErr w:type="spellStart"/>
      <w:r w:rsidR="009F2F80">
        <w:rPr>
          <w:rFonts w:ascii="Arial" w:hAnsi="Arial" w:cs="Arial"/>
          <w:color w:val="auto"/>
          <w:sz w:val="20"/>
          <w:szCs w:val="20"/>
          <w:lang w:val="fr-CH"/>
        </w:rPr>
        <w:t>Syens</w:t>
      </w:r>
      <w:proofErr w:type="spellEnd"/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6D6BE4CF" w14:textId="5F83B5DF" w:rsidR="009F4091" w:rsidRPr="00C41141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F2F80">
        <w:rPr>
          <w:rFonts w:ascii="Arial" w:hAnsi="Arial" w:cs="Arial"/>
          <w:color w:val="auto"/>
          <w:sz w:val="20"/>
          <w:szCs w:val="20"/>
          <w:lang w:val="fr-CH"/>
        </w:rPr>
        <w:t>079 371 96 18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F2F80">
        <w:rPr>
          <w:rFonts w:ascii="Arial" w:hAnsi="Arial" w:cs="Arial"/>
          <w:color w:val="auto"/>
          <w:sz w:val="20"/>
          <w:szCs w:val="20"/>
          <w:lang w:val="fr-CH"/>
        </w:rPr>
        <w:t>RCC : E5623.22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6D6BE4D0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6D6BE4D1" w14:textId="77777777"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  <w:lang w:val="fr-CH"/>
        </w:rPr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0316E3CE" w14:textId="2B340B79"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14:paraId="6D6BE4D2" w14:textId="6679EA1F"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25 kg/m2), associé à une affection secondaire, sur laquelle la perte de poids peut </w:t>
      </w:r>
      <w:proofErr w:type="gramStart"/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avoir</w:t>
      </w:r>
      <w:proofErr w:type="gramEnd"/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une influence favorable</w:t>
      </w:r>
    </w:p>
    <w:p w14:paraId="6D6BE4D3" w14:textId="77777777"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6D6BE4D4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  <w:lang w:val="fr-CH"/>
        </w:rPr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6D6BE4D5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D6BE4D6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6D6BE4D7" w14:textId="77777777"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6D6BE4D8" w14:textId="77777777"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6D6BE4D9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6C6CBC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D6BE4DA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6D6BE4DB" w14:textId="77777777"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78B17F" w14:textId="77777777"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6D6BE4DD" w14:textId="77777777"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70E4953F" w14:textId="77777777"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14:paraId="1C4C5441" w14:textId="7A84BE17"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14:paraId="6D6BE4D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D6BE4DF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6D6BE4E0" w14:textId="77777777"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14:paraId="6D6BE4E1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3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4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5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6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7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6D6BE4E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D6BE4E9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D6BE4EA" w14:textId="5D283C32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6C6CBC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FAE0" w14:textId="77777777" w:rsidR="00E62D58" w:rsidRDefault="00E62D58">
      <w:r>
        <w:separator/>
      </w:r>
    </w:p>
  </w:endnote>
  <w:endnote w:type="continuationSeparator" w:id="0">
    <w:p w14:paraId="264B113A" w14:textId="77777777" w:rsidR="00E62D58" w:rsidRDefault="00E6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4F1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2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6D6BE4F3" w14:textId="25894805" w:rsidR="00115006" w:rsidRPr="00661D87" w:rsidRDefault="00043579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A952" w14:textId="77777777" w:rsidR="00E62D58" w:rsidRDefault="00E62D58">
      <w:r>
        <w:separator/>
      </w:r>
    </w:p>
  </w:footnote>
  <w:footnote w:type="continuationSeparator" w:id="0">
    <w:p w14:paraId="649EA6D5" w14:textId="77777777" w:rsidR="00E62D58" w:rsidRDefault="00E6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4EF" w14:textId="27EA2619" w:rsidR="007C58B1" w:rsidRPr="009B47EF" w:rsidRDefault="00097906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BE4F0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673B4"/>
    <w:rsid w:val="001912AE"/>
    <w:rsid w:val="001B2260"/>
    <w:rsid w:val="001C458C"/>
    <w:rsid w:val="001C6816"/>
    <w:rsid w:val="001D2E32"/>
    <w:rsid w:val="001F6D2E"/>
    <w:rsid w:val="00271FE2"/>
    <w:rsid w:val="00280FCA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722BD"/>
    <w:rsid w:val="00494A2A"/>
    <w:rsid w:val="00496822"/>
    <w:rsid w:val="004D4C54"/>
    <w:rsid w:val="004E73B9"/>
    <w:rsid w:val="004F71B9"/>
    <w:rsid w:val="00532041"/>
    <w:rsid w:val="00544B63"/>
    <w:rsid w:val="005527F6"/>
    <w:rsid w:val="00552C20"/>
    <w:rsid w:val="00577A11"/>
    <w:rsid w:val="005B3E79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A7E5B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254"/>
    <w:rsid w:val="008A526F"/>
    <w:rsid w:val="008C468C"/>
    <w:rsid w:val="008E393E"/>
    <w:rsid w:val="008F20F1"/>
    <w:rsid w:val="008F4795"/>
    <w:rsid w:val="00904167"/>
    <w:rsid w:val="00911F88"/>
    <w:rsid w:val="009235B8"/>
    <w:rsid w:val="00923E43"/>
    <w:rsid w:val="00932D5D"/>
    <w:rsid w:val="00977C47"/>
    <w:rsid w:val="009B47EF"/>
    <w:rsid w:val="009E3489"/>
    <w:rsid w:val="009F2F80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D1F8C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29B1"/>
    <w:rsid w:val="00D3680A"/>
    <w:rsid w:val="00D4256F"/>
    <w:rsid w:val="00D714A3"/>
    <w:rsid w:val="00D94A83"/>
    <w:rsid w:val="00DA0E60"/>
    <w:rsid w:val="00DB09A0"/>
    <w:rsid w:val="00DB291C"/>
    <w:rsid w:val="00DE08B3"/>
    <w:rsid w:val="00DF117E"/>
    <w:rsid w:val="00DF3818"/>
    <w:rsid w:val="00E06AE0"/>
    <w:rsid w:val="00E20173"/>
    <w:rsid w:val="00E62D58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5A27A-4418-413E-8C29-D0D487742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CFFA6-B909-43BE-B8EC-95E18A0E5E1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4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Cécile Crisinel Favre</cp:lastModifiedBy>
  <cp:revision>3</cp:revision>
  <cp:lastPrinted>2015-07-29T09:54:00Z</cp:lastPrinted>
  <dcterms:created xsi:type="dcterms:W3CDTF">2025-05-04T19:11:00Z</dcterms:created>
  <dcterms:modified xsi:type="dcterms:W3CDTF">2025-11-28T07:36:00Z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